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ook w:val="04A0"/>
      </w:tblPr>
      <w:tblGrid>
        <w:gridCol w:w="5307"/>
        <w:gridCol w:w="5305"/>
        <w:gridCol w:w="5308"/>
      </w:tblGrid>
      <w:tr w:rsidR="009778CC" w:rsidTr="006A4F66">
        <w:trPr>
          <w:trHeight w:val="10757"/>
        </w:trPr>
        <w:tc>
          <w:tcPr>
            <w:tcW w:w="5307" w:type="dxa"/>
            <w:shd w:val="clear" w:color="auto" w:fill="auto"/>
          </w:tcPr>
          <w:p w:rsidR="00993CD2" w:rsidRPr="000F3EE1" w:rsidRDefault="00993CD2">
            <w:pPr>
              <w:rPr>
                <w:rFonts w:ascii="Times New Roman" w:hAnsi="Times New Roman" w:cs="Times New Roman"/>
                <w:sz w:val="28"/>
                <w:szCs w:val="24"/>
                <w:lang w:val="en-US"/>
              </w:rPr>
            </w:pPr>
          </w:p>
          <w:p w:rsidR="00993CD2" w:rsidRDefault="00993CD2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993CD2" w:rsidRPr="000F3EE1" w:rsidRDefault="000F3EE1" w:rsidP="000F3EE1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0F3EE1">
              <w:rPr>
                <w:rFonts w:ascii="Times New Roman" w:hAnsi="Times New Roman" w:cs="Times New Roman"/>
                <w:b/>
                <w:sz w:val="28"/>
                <w:szCs w:val="24"/>
              </w:rPr>
              <w:t>Наименование ТСР:</w:t>
            </w:r>
          </w:p>
          <w:p w:rsidR="000F3EE1" w:rsidRPr="000F3EE1" w:rsidRDefault="000F3EE1" w:rsidP="000F3EE1">
            <w:pPr>
              <w:pStyle w:val="a9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0F3EE1">
              <w:rPr>
                <w:rFonts w:ascii="Times New Roman" w:hAnsi="Times New Roman" w:cs="Times New Roman"/>
                <w:sz w:val="28"/>
                <w:szCs w:val="28"/>
              </w:rPr>
              <w:t>Ходунки однокнопочные шагающие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F3EE1" w:rsidRPr="000F3EE1" w:rsidRDefault="000F3EE1" w:rsidP="000F3EE1">
            <w:pPr>
              <w:pStyle w:val="a9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0F3EE1">
              <w:rPr>
                <w:rFonts w:ascii="Times New Roman" w:hAnsi="Times New Roman" w:cs="Times New Roman"/>
                <w:sz w:val="28"/>
                <w:szCs w:val="28"/>
              </w:rPr>
              <w:t xml:space="preserve">Трость телескопическая со </w:t>
            </w:r>
            <w:proofErr w:type="gramStart"/>
            <w:r w:rsidRPr="000F3EE1">
              <w:rPr>
                <w:rFonts w:ascii="Times New Roman" w:hAnsi="Times New Roman" w:cs="Times New Roman"/>
                <w:sz w:val="28"/>
                <w:szCs w:val="28"/>
              </w:rPr>
              <w:t>встроенным</w:t>
            </w:r>
            <w:proofErr w:type="gramEnd"/>
            <w:r w:rsidRPr="000F3EE1">
              <w:rPr>
                <w:rFonts w:ascii="Times New Roman" w:hAnsi="Times New Roman" w:cs="Times New Roman"/>
                <w:sz w:val="28"/>
                <w:szCs w:val="28"/>
              </w:rPr>
              <w:t xml:space="preserve"> УПС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F3EE1" w:rsidRDefault="000F3EE1" w:rsidP="000F3EE1">
            <w:pPr>
              <w:pStyle w:val="a9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0F3EE1">
              <w:rPr>
                <w:rFonts w:ascii="Times New Roman" w:hAnsi="Times New Roman" w:cs="Times New Roman"/>
                <w:sz w:val="28"/>
                <w:szCs w:val="28"/>
              </w:rPr>
              <w:t xml:space="preserve">Трость </w:t>
            </w:r>
            <w:proofErr w:type="spellStart"/>
            <w:r w:rsidRPr="000F3EE1">
              <w:rPr>
                <w:rFonts w:ascii="Times New Roman" w:hAnsi="Times New Roman" w:cs="Times New Roman"/>
                <w:sz w:val="28"/>
                <w:szCs w:val="28"/>
              </w:rPr>
              <w:t>четырехопорная</w:t>
            </w:r>
            <w:proofErr w:type="spellEnd"/>
            <w:r w:rsidR="00846CCF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F3EE1" w:rsidRDefault="000F3EE1" w:rsidP="000F3EE1">
            <w:pPr>
              <w:pStyle w:val="a9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0F3EE1">
              <w:rPr>
                <w:rFonts w:ascii="Times New Roman" w:hAnsi="Times New Roman" w:cs="Times New Roman"/>
                <w:sz w:val="28"/>
                <w:szCs w:val="28"/>
              </w:rPr>
              <w:t>Алюминиевые костыли с опорой под локоть и с пирамидальным основанием</w:t>
            </w:r>
            <w:r w:rsidR="00846CCF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F3EE1" w:rsidRPr="000F3EE1" w:rsidRDefault="000F3EE1" w:rsidP="000F3EE1">
            <w:pPr>
              <w:pStyle w:val="a9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 w:rsidRPr="000F3EE1">
              <w:rPr>
                <w:rFonts w:ascii="Times New Roman" w:hAnsi="Times New Roman" w:cs="Times New Roman"/>
                <w:sz w:val="28"/>
                <w:szCs w:val="28"/>
              </w:rPr>
              <w:t>Алюминиевый костыль с опорами для рук и подмышечных впадин (М размер)</w:t>
            </w:r>
            <w:r w:rsidR="00846CCF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F3EE1" w:rsidRDefault="000F3EE1" w:rsidP="000F3EE1">
            <w:pPr>
              <w:pStyle w:val="a9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0F3EE1">
              <w:rPr>
                <w:rFonts w:ascii="Times New Roman" w:hAnsi="Times New Roman" w:cs="Times New Roman"/>
                <w:sz w:val="28"/>
                <w:szCs w:val="28"/>
              </w:rPr>
              <w:t>Алюминиевый локтевой костыль с пластиковой рукояткой и регулировкой по высоте</w:t>
            </w:r>
            <w:r w:rsidR="00846CCF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F3EE1" w:rsidRPr="000F3EE1" w:rsidRDefault="000F3EE1" w:rsidP="000F3EE1">
            <w:pPr>
              <w:pStyle w:val="a9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0F3EE1">
              <w:rPr>
                <w:rFonts w:ascii="Times New Roman" w:hAnsi="Times New Roman" w:cs="Times New Roman"/>
                <w:sz w:val="28"/>
                <w:szCs w:val="28"/>
              </w:rPr>
              <w:t>Кресло-коляска</w:t>
            </w:r>
            <w:r w:rsidR="00846CCF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F3EE1" w:rsidRDefault="000F3EE1" w:rsidP="000F3EE1">
            <w:pPr>
              <w:pStyle w:val="a9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0F3EE1">
              <w:rPr>
                <w:rFonts w:ascii="Times New Roman" w:hAnsi="Times New Roman" w:cs="Times New Roman"/>
                <w:sz w:val="28"/>
                <w:szCs w:val="28"/>
              </w:rPr>
              <w:t>Кресло-коляска</w:t>
            </w:r>
            <w:r w:rsidR="00846C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F3EE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0F3EE1">
              <w:rPr>
                <w:rFonts w:ascii="Times New Roman" w:hAnsi="Times New Roman" w:cs="Times New Roman"/>
                <w:sz w:val="28"/>
                <w:szCs w:val="28"/>
              </w:rPr>
              <w:t>инвалидная</w:t>
            </w:r>
            <w:proofErr w:type="gramEnd"/>
            <w:r w:rsidRPr="000F3EE1">
              <w:rPr>
                <w:rFonts w:ascii="Times New Roman" w:hAnsi="Times New Roman" w:cs="Times New Roman"/>
                <w:sz w:val="28"/>
                <w:szCs w:val="28"/>
              </w:rPr>
              <w:t xml:space="preserve"> с электроприводом</w:t>
            </w:r>
            <w:r w:rsidR="00846CCF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46CCF" w:rsidRPr="00846CCF" w:rsidRDefault="00846CCF" w:rsidP="00846CCF">
            <w:pPr>
              <w:pStyle w:val="a9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Ходунки для инвалидов и пожилых людей на колёсах с сиденьем;</w:t>
            </w:r>
          </w:p>
          <w:p w:rsidR="00846CCF" w:rsidRPr="000F3EE1" w:rsidRDefault="00846CCF" w:rsidP="00846CCF">
            <w:pPr>
              <w:pStyle w:val="a9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0F3EE1">
              <w:rPr>
                <w:rFonts w:ascii="Times New Roman" w:hAnsi="Times New Roman" w:cs="Times New Roman"/>
                <w:sz w:val="28"/>
                <w:szCs w:val="28"/>
              </w:rPr>
              <w:t>Матрас противопролежневый ячеистый с компрессором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46CCF" w:rsidRPr="00846CCF" w:rsidRDefault="00846CCF" w:rsidP="00846CCF">
            <w:pPr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r w:rsidRPr="00CC129C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2952750" cy="1104900"/>
                  <wp:effectExtent l="19050" t="0" r="0" b="0"/>
                  <wp:docPr id="11" name="Рисунок 3" descr="https://pics.vitaexpress.ru/public/images/large_w/17852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pics.vitaexpress.ru/public/images/large_w/17852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rto="http://schemas.microsoft.com/office/word/2006/arto"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49172" cy="11035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0"/>
          </w:p>
          <w:p w:rsidR="000F3EE1" w:rsidRPr="000F3EE1" w:rsidRDefault="000F3EE1" w:rsidP="000F3EE1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F3EE1" w:rsidRPr="000F3EE1" w:rsidRDefault="000F3EE1" w:rsidP="000F3EE1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93CD2" w:rsidRPr="00CC129C" w:rsidRDefault="00993CD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46CCF" w:rsidRDefault="000F3EE1" w:rsidP="000F3EE1">
            <w:pPr>
              <w:pStyle w:val="a6"/>
              <w:shd w:val="clear" w:color="auto" w:fill="FFFFFF"/>
              <w:spacing w:before="0" w:beforeAutospacing="0" w:after="0" w:afterAutospacing="0"/>
              <w:rPr>
                <w:rFonts w:eastAsiaTheme="minorEastAsia"/>
                <w:sz w:val="28"/>
              </w:rPr>
            </w:pPr>
            <w:r>
              <w:rPr>
                <w:rFonts w:eastAsiaTheme="minorEastAsia"/>
                <w:sz w:val="28"/>
              </w:rPr>
              <w:lastRenderedPageBreak/>
              <w:t xml:space="preserve">     </w:t>
            </w:r>
          </w:p>
          <w:p w:rsidR="0095506A" w:rsidRPr="0095506A" w:rsidRDefault="00846CCF" w:rsidP="000F3EE1">
            <w:pPr>
              <w:pStyle w:val="a6"/>
              <w:shd w:val="clear" w:color="auto" w:fill="FFFFFF"/>
              <w:spacing w:before="0" w:beforeAutospacing="0" w:after="0" w:afterAutospacing="0"/>
              <w:rPr>
                <w:b/>
                <w:sz w:val="32"/>
                <w:szCs w:val="32"/>
              </w:rPr>
            </w:pPr>
            <w:r>
              <w:rPr>
                <w:rFonts w:eastAsiaTheme="minorEastAsia"/>
                <w:sz w:val="28"/>
              </w:rPr>
              <w:t xml:space="preserve">    </w:t>
            </w:r>
            <w:r w:rsidR="000F3EE1">
              <w:rPr>
                <w:rFonts w:eastAsiaTheme="minorEastAsia"/>
                <w:sz w:val="28"/>
              </w:rPr>
              <w:t xml:space="preserve"> </w:t>
            </w:r>
            <w:r w:rsidR="0095506A" w:rsidRPr="0095506A">
              <w:rPr>
                <w:b/>
                <w:sz w:val="32"/>
                <w:szCs w:val="32"/>
              </w:rPr>
              <w:t>Порядок предоставления ТСР</w:t>
            </w:r>
          </w:p>
          <w:p w:rsidR="0095506A" w:rsidRPr="0095506A" w:rsidRDefault="0095506A" w:rsidP="0095506A">
            <w:pPr>
              <w:pStyle w:val="a6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</w:rPr>
            </w:pPr>
            <w:r w:rsidRPr="0095506A">
              <w:rPr>
                <w:sz w:val="28"/>
              </w:rPr>
              <w:t> </w:t>
            </w:r>
          </w:p>
          <w:p w:rsidR="0095506A" w:rsidRPr="0095506A" w:rsidRDefault="0095506A" w:rsidP="0095506A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sz w:val="28"/>
              </w:rPr>
            </w:pPr>
            <w:r w:rsidRPr="0095506A">
              <w:rPr>
                <w:sz w:val="28"/>
              </w:rPr>
              <w:t xml:space="preserve"> ТСР предоставляются во временное пользование на срок не более </w:t>
            </w:r>
            <w:r w:rsidRPr="0095506A">
              <w:rPr>
                <w:b/>
                <w:sz w:val="28"/>
              </w:rPr>
              <w:t>6 месяцев</w:t>
            </w:r>
            <w:r w:rsidRPr="0095506A">
              <w:rPr>
                <w:sz w:val="28"/>
              </w:rPr>
              <w:t xml:space="preserve"> на основании личного заявления получателя и/или его представителя, оформляемого по форме согласно приложению № 3 к Примерному положению, и договора.</w:t>
            </w:r>
          </w:p>
          <w:p w:rsidR="0095506A" w:rsidRPr="0095506A" w:rsidRDefault="0095506A" w:rsidP="0095506A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b/>
                <w:sz w:val="28"/>
              </w:rPr>
            </w:pPr>
            <w:r w:rsidRPr="0095506A">
              <w:rPr>
                <w:b/>
                <w:sz w:val="28"/>
              </w:rPr>
              <w:t> ТСР выдаются по предъявлении следующих документов:</w:t>
            </w:r>
          </w:p>
          <w:p w:rsidR="0095506A" w:rsidRPr="0095506A" w:rsidRDefault="0095506A" w:rsidP="0095506A">
            <w:pPr>
              <w:pStyle w:val="a6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</w:rPr>
            </w:pPr>
            <w:r w:rsidRPr="0095506A">
              <w:rPr>
                <w:sz w:val="28"/>
              </w:rPr>
              <w:t>1) документа, удостоверяющего личность получателя;</w:t>
            </w:r>
          </w:p>
          <w:p w:rsidR="0095506A" w:rsidRPr="0095506A" w:rsidRDefault="0095506A" w:rsidP="0095506A">
            <w:pPr>
              <w:pStyle w:val="a6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</w:rPr>
            </w:pPr>
            <w:r w:rsidRPr="0095506A">
              <w:rPr>
                <w:sz w:val="28"/>
              </w:rPr>
              <w:t>2) документа, подтверждающего регистрацию по месту жительства (пребывания) в Новосибирской области (если эти сведения не содержатся в документе, удостоверяющем личность);</w:t>
            </w:r>
          </w:p>
          <w:p w:rsidR="0095506A" w:rsidRPr="0095506A" w:rsidRDefault="0095506A" w:rsidP="0095506A">
            <w:pPr>
              <w:pStyle w:val="a6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</w:rPr>
            </w:pPr>
            <w:r w:rsidRPr="0095506A">
              <w:rPr>
                <w:sz w:val="28"/>
              </w:rPr>
              <w:t>3) индивидуальной программы реабилитации или абилитации инвалида (далее – ИПРА), если этот документ содержит рекомендации о нуждаемости в ТСР;</w:t>
            </w:r>
          </w:p>
          <w:p w:rsidR="0095506A" w:rsidRPr="0095506A" w:rsidRDefault="0095506A" w:rsidP="0095506A">
            <w:pPr>
              <w:pStyle w:val="a6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</w:rPr>
            </w:pPr>
            <w:r w:rsidRPr="0095506A">
              <w:rPr>
                <w:sz w:val="28"/>
              </w:rPr>
              <w:t>4) медицинской справки или заключения врачебной комиссии медицинской организации о нуждаемости в ТСР, если нет ИПРА или ИПРА не содержит рекомендации о нуждаемости в ТСР.</w:t>
            </w:r>
          </w:p>
          <w:p w:rsidR="00E457AD" w:rsidRPr="00813F3D" w:rsidRDefault="00E457AD" w:rsidP="003C4C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6456" w:rsidRPr="003C4C53" w:rsidRDefault="003C6456" w:rsidP="003C4C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05" w:type="dxa"/>
            <w:shd w:val="clear" w:color="auto" w:fill="auto"/>
          </w:tcPr>
          <w:p w:rsidR="00476033" w:rsidRDefault="00476033" w:rsidP="00CC129C">
            <w:pPr>
              <w:shd w:val="clear" w:color="auto" w:fill="FFFFFF"/>
              <w:spacing w:after="2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476033" w:rsidRDefault="00476033" w:rsidP="001A5798">
            <w:pPr>
              <w:shd w:val="clear" w:color="auto" w:fill="FFFFFF"/>
              <w:spacing w:after="28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476033" w:rsidRDefault="00476033" w:rsidP="00CC129C">
            <w:pPr>
              <w:shd w:val="clear" w:color="auto" w:fill="FFFFFF"/>
              <w:spacing w:after="2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1A5798" w:rsidRPr="00846CCF" w:rsidRDefault="00846CCF" w:rsidP="00846CCF">
            <w:pPr>
              <w:shd w:val="clear" w:color="auto" w:fill="FFFFFF"/>
              <w:spacing w:after="28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46CCF">
              <w:rPr>
                <w:rFonts w:ascii="Times New Roman" w:eastAsia="Times New Roman" w:hAnsi="Times New Roman" w:cs="Times New Roman"/>
                <w:sz w:val="28"/>
                <w:szCs w:val="28"/>
              </w:rPr>
              <w:t>Пункт проката ТСР</w:t>
            </w:r>
            <w:r w:rsidR="001A5798" w:rsidRPr="00846CC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находится по адресу: 632720, НСО, Чистоозёрный район, р.п. Чистоозерное, ул. Яковлева, д. 58.</w:t>
            </w:r>
          </w:p>
          <w:p w:rsidR="001A5798" w:rsidRPr="00846CCF" w:rsidRDefault="001A5798" w:rsidP="001A5798">
            <w:pPr>
              <w:shd w:val="clear" w:color="auto" w:fill="FFFFFF"/>
              <w:spacing w:after="2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46CCF">
              <w:rPr>
                <w:rFonts w:ascii="Times New Roman" w:eastAsia="Times New Roman" w:hAnsi="Times New Roman" w:cs="Times New Roman"/>
                <w:sz w:val="28"/>
                <w:szCs w:val="28"/>
              </w:rPr>
              <w:t>Режим работы</w:t>
            </w:r>
          </w:p>
          <w:tbl>
            <w:tblPr>
              <w:tblW w:w="4464" w:type="pct"/>
              <w:tblInd w:w="218" w:type="dxa"/>
              <w:tblBorders>
                <w:top w:val="single" w:sz="4" w:space="0" w:color="EDF1F5"/>
                <w:left w:val="single" w:sz="4" w:space="0" w:color="EDF1F5"/>
                <w:bottom w:val="single" w:sz="4" w:space="0" w:color="EDF1F5"/>
                <w:right w:val="single" w:sz="4" w:space="0" w:color="EDF1F5"/>
              </w:tblBorders>
              <w:shd w:val="clear" w:color="auto" w:fill="FFFFFF" w:themeFill="background1"/>
              <w:tblCellMar>
                <w:left w:w="0" w:type="dxa"/>
                <w:right w:w="0" w:type="dxa"/>
              </w:tblCellMar>
              <w:tblLook w:val="04A0"/>
            </w:tblPr>
            <w:tblGrid>
              <w:gridCol w:w="684"/>
              <w:gridCol w:w="757"/>
              <w:gridCol w:w="757"/>
              <w:gridCol w:w="757"/>
              <w:gridCol w:w="757"/>
              <w:gridCol w:w="419"/>
              <w:gridCol w:w="404"/>
            </w:tblGrid>
            <w:tr w:rsidR="001A5798" w:rsidRPr="00846CCF" w:rsidTr="00846CCF">
              <w:tc>
                <w:tcPr>
                  <w:tcW w:w="684" w:type="dxa"/>
                  <w:tcBorders>
                    <w:top w:val="single" w:sz="4" w:space="0" w:color="EDF1F5"/>
                    <w:left w:val="single" w:sz="4" w:space="0" w:color="EDF1F5"/>
                    <w:bottom w:val="single" w:sz="4" w:space="0" w:color="EDF1F5"/>
                    <w:right w:val="single" w:sz="4" w:space="0" w:color="EDF1F5"/>
                  </w:tcBorders>
                  <w:shd w:val="clear" w:color="auto" w:fill="FFFFFF" w:themeFill="background1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1A5798" w:rsidRPr="00846CCF" w:rsidRDefault="001A5798" w:rsidP="001A5798">
                  <w:pPr>
                    <w:spacing w:after="40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proofErr w:type="gramStart"/>
                  <w:r w:rsidRPr="00846CCF"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ПН</w:t>
                  </w:r>
                  <w:proofErr w:type="gramEnd"/>
                </w:p>
              </w:tc>
              <w:tc>
                <w:tcPr>
                  <w:tcW w:w="789" w:type="dxa"/>
                  <w:tcBorders>
                    <w:top w:val="single" w:sz="4" w:space="0" w:color="EDF1F5"/>
                    <w:left w:val="single" w:sz="4" w:space="0" w:color="EDF1F5"/>
                    <w:bottom w:val="single" w:sz="4" w:space="0" w:color="EDF1F5"/>
                    <w:right w:val="single" w:sz="4" w:space="0" w:color="EDF1F5"/>
                  </w:tcBorders>
                  <w:shd w:val="clear" w:color="auto" w:fill="FFFFFF" w:themeFill="background1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1A5798" w:rsidRPr="00846CCF" w:rsidRDefault="001A5798" w:rsidP="001A5798">
                  <w:pPr>
                    <w:spacing w:after="40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 w:rsidRPr="00846CCF"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ВТ</w:t>
                  </w:r>
                </w:p>
              </w:tc>
              <w:tc>
                <w:tcPr>
                  <w:tcW w:w="788" w:type="dxa"/>
                  <w:tcBorders>
                    <w:top w:val="single" w:sz="4" w:space="0" w:color="EDF1F5"/>
                    <w:left w:val="single" w:sz="4" w:space="0" w:color="EDF1F5"/>
                    <w:bottom w:val="single" w:sz="4" w:space="0" w:color="EDF1F5"/>
                    <w:right w:val="single" w:sz="4" w:space="0" w:color="EDF1F5"/>
                  </w:tcBorders>
                  <w:shd w:val="clear" w:color="auto" w:fill="FFFFFF" w:themeFill="background1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1A5798" w:rsidRPr="00846CCF" w:rsidRDefault="001A5798" w:rsidP="001A5798">
                  <w:pPr>
                    <w:spacing w:after="40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 w:rsidRPr="00846CCF"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СР</w:t>
                  </w:r>
                </w:p>
              </w:tc>
              <w:tc>
                <w:tcPr>
                  <w:tcW w:w="788" w:type="dxa"/>
                  <w:tcBorders>
                    <w:top w:val="single" w:sz="4" w:space="0" w:color="EDF1F5"/>
                    <w:left w:val="single" w:sz="4" w:space="0" w:color="EDF1F5"/>
                    <w:bottom w:val="single" w:sz="4" w:space="0" w:color="EDF1F5"/>
                    <w:right w:val="single" w:sz="4" w:space="0" w:color="EDF1F5"/>
                  </w:tcBorders>
                  <w:shd w:val="clear" w:color="auto" w:fill="FFFFFF" w:themeFill="background1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1A5798" w:rsidRPr="00846CCF" w:rsidRDefault="001A5798" w:rsidP="001A5798">
                  <w:pPr>
                    <w:spacing w:after="40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proofErr w:type="gramStart"/>
                  <w:r w:rsidRPr="00846CCF"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ЧТ</w:t>
                  </w:r>
                  <w:proofErr w:type="gramEnd"/>
                </w:p>
              </w:tc>
              <w:tc>
                <w:tcPr>
                  <w:tcW w:w="788" w:type="dxa"/>
                  <w:tcBorders>
                    <w:top w:val="single" w:sz="4" w:space="0" w:color="EDF1F5"/>
                    <w:left w:val="single" w:sz="4" w:space="0" w:color="EDF1F5"/>
                    <w:bottom w:val="single" w:sz="4" w:space="0" w:color="EDF1F5"/>
                    <w:right w:val="single" w:sz="4" w:space="0" w:color="EDF1F5"/>
                  </w:tcBorders>
                  <w:shd w:val="clear" w:color="auto" w:fill="FFFFFF" w:themeFill="background1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1A5798" w:rsidRPr="00846CCF" w:rsidRDefault="001A5798" w:rsidP="001A5798">
                  <w:pPr>
                    <w:spacing w:after="40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proofErr w:type="gramStart"/>
                  <w:r w:rsidRPr="00846CCF"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ПТ</w:t>
                  </w:r>
                  <w:proofErr w:type="gramEnd"/>
                </w:p>
              </w:tc>
              <w:tc>
                <w:tcPr>
                  <w:tcW w:w="436" w:type="dxa"/>
                  <w:tcBorders>
                    <w:top w:val="single" w:sz="4" w:space="0" w:color="EDF1F5"/>
                    <w:left w:val="single" w:sz="4" w:space="0" w:color="EDF1F5"/>
                    <w:bottom w:val="single" w:sz="4" w:space="0" w:color="EDF1F5"/>
                    <w:right w:val="single" w:sz="4" w:space="0" w:color="EDF1F5"/>
                  </w:tcBorders>
                  <w:shd w:val="clear" w:color="auto" w:fill="FFFFFF" w:themeFill="background1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1A5798" w:rsidRPr="00846CCF" w:rsidRDefault="001A5798" w:rsidP="001A5798">
                  <w:pPr>
                    <w:spacing w:after="40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proofErr w:type="gramStart"/>
                  <w:r w:rsidRPr="00846CCF"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СБ</w:t>
                  </w:r>
                  <w:proofErr w:type="gramEnd"/>
                </w:p>
              </w:tc>
              <w:tc>
                <w:tcPr>
                  <w:tcW w:w="263" w:type="dxa"/>
                  <w:tcBorders>
                    <w:top w:val="single" w:sz="4" w:space="0" w:color="EDF1F5"/>
                    <w:left w:val="single" w:sz="4" w:space="0" w:color="EDF1F5"/>
                    <w:bottom w:val="single" w:sz="4" w:space="0" w:color="EDF1F5"/>
                    <w:right w:val="single" w:sz="4" w:space="0" w:color="EDF1F5"/>
                  </w:tcBorders>
                  <w:shd w:val="clear" w:color="auto" w:fill="FFFFFF" w:themeFill="background1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1A5798" w:rsidRPr="00846CCF" w:rsidRDefault="001A5798" w:rsidP="001A5798">
                  <w:pPr>
                    <w:spacing w:after="40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proofErr w:type="gramStart"/>
                  <w:r w:rsidRPr="00846CCF"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ВС</w:t>
                  </w:r>
                  <w:proofErr w:type="gramEnd"/>
                </w:p>
              </w:tc>
            </w:tr>
            <w:tr w:rsidR="001A5798" w:rsidRPr="00846CCF" w:rsidTr="00846CCF">
              <w:tc>
                <w:tcPr>
                  <w:tcW w:w="684" w:type="dxa"/>
                  <w:tcBorders>
                    <w:top w:val="single" w:sz="4" w:space="0" w:color="EDF1F5"/>
                    <w:left w:val="single" w:sz="4" w:space="0" w:color="EDF1F5"/>
                    <w:bottom w:val="single" w:sz="4" w:space="0" w:color="EDF1F5"/>
                    <w:right w:val="single" w:sz="4" w:space="0" w:color="EDF1F5"/>
                  </w:tcBorders>
                  <w:shd w:val="clear" w:color="auto" w:fill="FFFFFF" w:themeFill="background1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1A5798" w:rsidRPr="00846CCF" w:rsidRDefault="001A5798" w:rsidP="001A5798">
                  <w:pPr>
                    <w:spacing w:after="40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 w:rsidRPr="00846CCF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  <w:t>9:00-18:00</w:t>
                  </w:r>
                </w:p>
              </w:tc>
              <w:tc>
                <w:tcPr>
                  <w:tcW w:w="789" w:type="dxa"/>
                  <w:tcBorders>
                    <w:top w:val="single" w:sz="4" w:space="0" w:color="EDF1F5"/>
                    <w:left w:val="single" w:sz="4" w:space="0" w:color="EDF1F5"/>
                    <w:bottom w:val="single" w:sz="4" w:space="0" w:color="EDF1F5"/>
                    <w:right w:val="single" w:sz="4" w:space="0" w:color="EDF1F5"/>
                  </w:tcBorders>
                  <w:shd w:val="clear" w:color="auto" w:fill="FFFFFF" w:themeFill="background1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1A5798" w:rsidRPr="00846CCF" w:rsidRDefault="001A5798" w:rsidP="001A5798">
                  <w:pPr>
                    <w:spacing w:after="40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 w:rsidRPr="00846CCF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  <w:t>9:00-18:00</w:t>
                  </w:r>
                </w:p>
              </w:tc>
              <w:tc>
                <w:tcPr>
                  <w:tcW w:w="788" w:type="dxa"/>
                  <w:tcBorders>
                    <w:top w:val="single" w:sz="4" w:space="0" w:color="EDF1F5"/>
                    <w:left w:val="single" w:sz="4" w:space="0" w:color="EDF1F5"/>
                    <w:bottom w:val="single" w:sz="4" w:space="0" w:color="EDF1F5"/>
                    <w:right w:val="single" w:sz="4" w:space="0" w:color="EDF1F5"/>
                  </w:tcBorders>
                  <w:shd w:val="clear" w:color="auto" w:fill="FFFFFF" w:themeFill="background1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1A5798" w:rsidRPr="00846CCF" w:rsidRDefault="001A5798" w:rsidP="001A5798">
                  <w:pPr>
                    <w:spacing w:after="40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 w:rsidRPr="00846CCF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  <w:t>9:00-18:00</w:t>
                  </w:r>
                </w:p>
              </w:tc>
              <w:tc>
                <w:tcPr>
                  <w:tcW w:w="788" w:type="dxa"/>
                  <w:tcBorders>
                    <w:top w:val="single" w:sz="4" w:space="0" w:color="EDF1F5"/>
                    <w:left w:val="single" w:sz="4" w:space="0" w:color="EDF1F5"/>
                    <w:bottom w:val="single" w:sz="4" w:space="0" w:color="EDF1F5"/>
                    <w:right w:val="single" w:sz="4" w:space="0" w:color="EDF1F5"/>
                  </w:tcBorders>
                  <w:shd w:val="clear" w:color="auto" w:fill="FFFFFF" w:themeFill="background1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1A5798" w:rsidRPr="00846CCF" w:rsidRDefault="001A5798" w:rsidP="001A5798">
                  <w:pPr>
                    <w:spacing w:after="40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 w:rsidRPr="00846CCF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  <w:t>9:00-18:00</w:t>
                  </w:r>
                </w:p>
              </w:tc>
              <w:tc>
                <w:tcPr>
                  <w:tcW w:w="788" w:type="dxa"/>
                  <w:tcBorders>
                    <w:top w:val="single" w:sz="4" w:space="0" w:color="EDF1F5"/>
                    <w:left w:val="single" w:sz="4" w:space="0" w:color="EDF1F5"/>
                    <w:bottom w:val="single" w:sz="4" w:space="0" w:color="EDF1F5"/>
                    <w:right w:val="single" w:sz="4" w:space="0" w:color="EDF1F5"/>
                  </w:tcBorders>
                  <w:shd w:val="clear" w:color="auto" w:fill="FFFFFF" w:themeFill="background1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1A5798" w:rsidRPr="00846CCF" w:rsidRDefault="001A5798" w:rsidP="001A5798">
                  <w:pPr>
                    <w:spacing w:after="40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 w:rsidRPr="00846CCF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  <w:t>9:00-17:00</w:t>
                  </w:r>
                </w:p>
              </w:tc>
              <w:tc>
                <w:tcPr>
                  <w:tcW w:w="436" w:type="dxa"/>
                  <w:tcBorders>
                    <w:top w:val="single" w:sz="4" w:space="0" w:color="EDF1F5"/>
                    <w:left w:val="single" w:sz="4" w:space="0" w:color="EDF1F5"/>
                    <w:bottom w:val="single" w:sz="4" w:space="0" w:color="EDF1F5"/>
                    <w:right w:val="single" w:sz="4" w:space="0" w:color="EDF1F5"/>
                  </w:tcBorders>
                  <w:shd w:val="clear" w:color="auto" w:fill="FFFFFF" w:themeFill="background1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1A5798" w:rsidRPr="00846CCF" w:rsidRDefault="001A5798" w:rsidP="001A5798">
                  <w:pPr>
                    <w:spacing w:after="40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 w:rsidRPr="00846CCF"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263" w:type="dxa"/>
                  <w:tcBorders>
                    <w:top w:val="single" w:sz="4" w:space="0" w:color="EDF1F5"/>
                    <w:left w:val="single" w:sz="4" w:space="0" w:color="EDF1F5"/>
                    <w:bottom w:val="single" w:sz="4" w:space="0" w:color="EDF1F5"/>
                    <w:right w:val="single" w:sz="4" w:space="0" w:color="EDF1F5"/>
                  </w:tcBorders>
                  <w:shd w:val="clear" w:color="auto" w:fill="FFFFFF" w:themeFill="background1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1A5798" w:rsidRPr="00846CCF" w:rsidRDefault="001A5798" w:rsidP="001A5798">
                  <w:pPr>
                    <w:spacing w:after="40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 w:rsidRPr="00846CCF"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-</w:t>
                  </w:r>
                </w:p>
              </w:tc>
            </w:tr>
            <w:tr w:rsidR="00846CCF" w:rsidRPr="00846CCF" w:rsidTr="00846CCF">
              <w:tc>
                <w:tcPr>
                  <w:tcW w:w="684" w:type="dxa"/>
                  <w:tcBorders>
                    <w:top w:val="single" w:sz="4" w:space="0" w:color="EDF1F5"/>
                    <w:left w:val="single" w:sz="4" w:space="0" w:color="EDF1F5"/>
                    <w:bottom w:val="single" w:sz="4" w:space="0" w:color="EDF1F5"/>
                    <w:right w:val="single" w:sz="4" w:space="0" w:color="EDF1F5"/>
                  </w:tcBorders>
                  <w:shd w:val="clear" w:color="auto" w:fill="FFFFFF" w:themeFill="background1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846CCF" w:rsidRPr="00846CCF" w:rsidRDefault="00846CCF" w:rsidP="001A5798">
                  <w:pPr>
                    <w:spacing w:after="40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</w:pPr>
                </w:p>
              </w:tc>
              <w:tc>
                <w:tcPr>
                  <w:tcW w:w="789" w:type="dxa"/>
                  <w:tcBorders>
                    <w:top w:val="single" w:sz="4" w:space="0" w:color="EDF1F5"/>
                    <w:left w:val="single" w:sz="4" w:space="0" w:color="EDF1F5"/>
                    <w:bottom w:val="single" w:sz="4" w:space="0" w:color="EDF1F5"/>
                    <w:right w:val="single" w:sz="4" w:space="0" w:color="EDF1F5"/>
                  </w:tcBorders>
                  <w:shd w:val="clear" w:color="auto" w:fill="FFFFFF" w:themeFill="background1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846CCF" w:rsidRPr="00846CCF" w:rsidRDefault="00846CCF" w:rsidP="001A5798">
                  <w:pPr>
                    <w:spacing w:after="40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</w:pPr>
                </w:p>
              </w:tc>
              <w:tc>
                <w:tcPr>
                  <w:tcW w:w="788" w:type="dxa"/>
                  <w:tcBorders>
                    <w:top w:val="single" w:sz="4" w:space="0" w:color="EDF1F5"/>
                    <w:left w:val="single" w:sz="4" w:space="0" w:color="EDF1F5"/>
                    <w:bottom w:val="single" w:sz="4" w:space="0" w:color="EDF1F5"/>
                    <w:right w:val="single" w:sz="4" w:space="0" w:color="EDF1F5"/>
                  </w:tcBorders>
                  <w:shd w:val="clear" w:color="auto" w:fill="FFFFFF" w:themeFill="background1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846CCF" w:rsidRPr="00846CCF" w:rsidRDefault="00846CCF" w:rsidP="001A5798">
                  <w:pPr>
                    <w:spacing w:after="40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</w:pPr>
                </w:p>
              </w:tc>
              <w:tc>
                <w:tcPr>
                  <w:tcW w:w="788" w:type="dxa"/>
                  <w:tcBorders>
                    <w:top w:val="single" w:sz="4" w:space="0" w:color="EDF1F5"/>
                    <w:left w:val="single" w:sz="4" w:space="0" w:color="EDF1F5"/>
                    <w:bottom w:val="single" w:sz="4" w:space="0" w:color="EDF1F5"/>
                    <w:right w:val="single" w:sz="4" w:space="0" w:color="EDF1F5"/>
                  </w:tcBorders>
                  <w:shd w:val="clear" w:color="auto" w:fill="FFFFFF" w:themeFill="background1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846CCF" w:rsidRPr="00846CCF" w:rsidRDefault="00846CCF" w:rsidP="001A5798">
                  <w:pPr>
                    <w:spacing w:after="40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</w:pPr>
                </w:p>
              </w:tc>
              <w:tc>
                <w:tcPr>
                  <w:tcW w:w="788" w:type="dxa"/>
                  <w:tcBorders>
                    <w:top w:val="single" w:sz="4" w:space="0" w:color="EDF1F5"/>
                    <w:left w:val="single" w:sz="4" w:space="0" w:color="EDF1F5"/>
                    <w:bottom w:val="single" w:sz="4" w:space="0" w:color="EDF1F5"/>
                    <w:right w:val="single" w:sz="4" w:space="0" w:color="EDF1F5"/>
                  </w:tcBorders>
                  <w:shd w:val="clear" w:color="auto" w:fill="FFFFFF" w:themeFill="background1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846CCF" w:rsidRPr="00846CCF" w:rsidRDefault="00846CCF" w:rsidP="001A5798">
                  <w:pPr>
                    <w:spacing w:after="40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</w:rPr>
                  </w:pPr>
                </w:p>
              </w:tc>
              <w:tc>
                <w:tcPr>
                  <w:tcW w:w="436" w:type="dxa"/>
                  <w:tcBorders>
                    <w:top w:val="single" w:sz="4" w:space="0" w:color="EDF1F5"/>
                    <w:left w:val="single" w:sz="4" w:space="0" w:color="EDF1F5"/>
                    <w:bottom w:val="single" w:sz="4" w:space="0" w:color="EDF1F5"/>
                    <w:right w:val="single" w:sz="4" w:space="0" w:color="EDF1F5"/>
                  </w:tcBorders>
                  <w:shd w:val="clear" w:color="auto" w:fill="FFFFFF" w:themeFill="background1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846CCF" w:rsidRPr="00846CCF" w:rsidRDefault="00846CCF" w:rsidP="001A5798">
                  <w:pPr>
                    <w:spacing w:after="40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263" w:type="dxa"/>
                  <w:tcBorders>
                    <w:top w:val="single" w:sz="4" w:space="0" w:color="EDF1F5"/>
                    <w:left w:val="single" w:sz="4" w:space="0" w:color="EDF1F5"/>
                    <w:bottom w:val="single" w:sz="4" w:space="0" w:color="EDF1F5"/>
                    <w:right w:val="single" w:sz="4" w:space="0" w:color="EDF1F5"/>
                  </w:tcBorders>
                  <w:shd w:val="clear" w:color="auto" w:fill="FFFFFF" w:themeFill="background1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846CCF" w:rsidRPr="00846CCF" w:rsidRDefault="00846CCF" w:rsidP="001A5798">
                  <w:pPr>
                    <w:spacing w:after="40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</w:tbl>
          <w:p w:rsidR="001A5798" w:rsidRPr="00846CCF" w:rsidRDefault="001A5798" w:rsidP="001A5798">
            <w:pPr>
              <w:shd w:val="clear" w:color="auto" w:fill="FFFFFF"/>
              <w:spacing w:after="2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46CCF">
              <w:rPr>
                <w:rFonts w:ascii="Times New Roman" w:eastAsia="Times New Roman" w:hAnsi="Times New Roman" w:cs="Times New Roman"/>
                <w:sz w:val="28"/>
                <w:szCs w:val="28"/>
              </w:rPr>
              <w:t>Обеденный перерыв: </w:t>
            </w:r>
            <w:r w:rsidRPr="00846CC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13:00-14:00</w:t>
            </w:r>
          </w:p>
          <w:p w:rsidR="00846CCF" w:rsidRDefault="001A5798" w:rsidP="00F67BF9">
            <w:pPr>
              <w:shd w:val="clear" w:color="auto" w:fill="FFFFFF"/>
              <w:spacing w:after="2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46CCF">
              <w:rPr>
                <w:rFonts w:ascii="Times New Roman" w:eastAsia="Times New Roman" w:hAnsi="Times New Roman" w:cs="Times New Roman"/>
                <w:sz w:val="28"/>
                <w:szCs w:val="28"/>
              </w:rPr>
              <w:t>Телефон для консультации</w:t>
            </w:r>
            <w:r w:rsidR="00476033" w:rsidRPr="00846CCF">
              <w:rPr>
                <w:rFonts w:ascii="Times New Roman" w:eastAsia="Times New Roman" w:hAnsi="Times New Roman" w:cs="Times New Roman"/>
                <w:sz w:val="28"/>
                <w:szCs w:val="28"/>
              </w:rPr>
              <w:t>:</w:t>
            </w:r>
          </w:p>
          <w:p w:rsidR="001A5798" w:rsidRPr="00846CCF" w:rsidRDefault="00476033" w:rsidP="00F67BF9">
            <w:pPr>
              <w:shd w:val="clear" w:color="auto" w:fill="FFFFFF"/>
              <w:spacing w:after="28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46CC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8(383)68</w:t>
            </w:r>
            <w:r w:rsidR="001A5798" w:rsidRPr="00846CCF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  <w:r w:rsidRPr="00846CCF">
              <w:rPr>
                <w:rFonts w:ascii="Times New Roman" w:eastAsia="Times New Roman" w:hAnsi="Times New Roman" w:cs="Times New Roman"/>
                <w:sz w:val="28"/>
                <w:szCs w:val="28"/>
              </w:rPr>
              <w:t>-1</w:t>
            </w:r>
            <w:r w:rsidR="001A5798" w:rsidRPr="00846CCF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  <w:r w:rsidRPr="00846CCF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="001A5798" w:rsidRPr="00846CCF">
              <w:rPr>
                <w:rFonts w:ascii="Times New Roman" w:eastAsia="Times New Roman" w:hAnsi="Times New Roman" w:cs="Times New Roman"/>
                <w:sz w:val="28"/>
                <w:szCs w:val="28"/>
              </w:rPr>
              <w:t>01</w:t>
            </w:r>
          </w:p>
          <w:p w:rsidR="00F67BF9" w:rsidRPr="00846CCF" w:rsidRDefault="00F67BF9" w:rsidP="00F67BF9">
            <w:pPr>
              <w:pStyle w:val="a6"/>
              <w:shd w:val="clear" w:color="auto" w:fill="FFFFFF"/>
              <w:spacing w:before="0" w:beforeAutospacing="0" w:after="0" w:afterAutospacing="0"/>
              <w:jc w:val="center"/>
              <w:rPr>
                <w:b/>
                <w:sz w:val="28"/>
                <w:szCs w:val="28"/>
              </w:rPr>
            </w:pPr>
            <w:r w:rsidRPr="00846CCF">
              <w:rPr>
                <w:b/>
                <w:sz w:val="28"/>
                <w:szCs w:val="28"/>
              </w:rPr>
              <w:t>Специалист по социальной работе:</w:t>
            </w:r>
          </w:p>
          <w:p w:rsidR="00F67BF9" w:rsidRPr="00846CCF" w:rsidRDefault="00F67BF9" w:rsidP="00F67BF9">
            <w:pPr>
              <w:pStyle w:val="a6"/>
              <w:shd w:val="clear" w:color="auto" w:fill="FFFFFF"/>
              <w:spacing w:before="0" w:beforeAutospacing="0" w:after="0" w:afterAutospacing="0"/>
              <w:jc w:val="center"/>
              <w:rPr>
                <w:b/>
                <w:sz w:val="28"/>
                <w:szCs w:val="28"/>
              </w:rPr>
            </w:pPr>
            <w:r w:rsidRPr="00846CCF">
              <w:rPr>
                <w:b/>
                <w:sz w:val="28"/>
                <w:szCs w:val="28"/>
              </w:rPr>
              <w:t> Рудакова Любовь Николаевна</w:t>
            </w:r>
          </w:p>
          <w:p w:rsidR="00F67BF9" w:rsidRPr="00846CCF" w:rsidRDefault="00F67BF9" w:rsidP="00F67BF9">
            <w:pPr>
              <w:pStyle w:val="a6"/>
              <w:shd w:val="clear" w:color="auto" w:fill="FFFFFF"/>
              <w:spacing w:before="0" w:beforeAutospacing="0" w:after="280" w:afterAutospacing="0"/>
              <w:jc w:val="both"/>
              <w:rPr>
                <w:rFonts w:ascii="Segoe UI" w:hAnsi="Segoe UI" w:cs="Segoe UI"/>
                <w:color w:val="3F4758"/>
                <w:sz w:val="28"/>
                <w:szCs w:val="28"/>
              </w:rPr>
            </w:pPr>
            <w:r w:rsidRPr="00846CCF">
              <w:rPr>
                <w:rFonts w:ascii="Segoe UI" w:hAnsi="Segoe UI" w:cs="Segoe UI"/>
                <w:color w:val="3F4758"/>
                <w:sz w:val="28"/>
                <w:szCs w:val="28"/>
              </w:rPr>
              <w:t> </w:t>
            </w:r>
          </w:p>
          <w:p w:rsidR="00F67BF9" w:rsidRPr="001A5798" w:rsidRDefault="00F67BF9" w:rsidP="001A5798">
            <w:pPr>
              <w:shd w:val="clear" w:color="auto" w:fill="FFFFFF"/>
              <w:spacing w:after="28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1A5798" w:rsidRDefault="001A5798" w:rsidP="00476033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1A5798" w:rsidRDefault="001A5798" w:rsidP="00476033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C129C" w:rsidRDefault="00CC129C" w:rsidP="00476033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9778CC" w:rsidRDefault="009778CC" w:rsidP="001A5798">
            <w:pPr>
              <w:jc w:val="both"/>
            </w:pPr>
          </w:p>
          <w:p w:rsidR="0095506A" w:rsidRDefault="0095506A" w:rsidP="0095506A">
            <w:pPr>
              <w:pStyle w:val="a6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</w:rPr>
            </w:pPr>
          </w:p>
          <w:p w:rsidR="00846CCF" w:rsidRDefault="0095506A" w:rsidP="0095506A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sz w:val="28"/>
              </w:rPr>
            </w:pPr>
            <w:r>
              <w:rPr>
                <w:sz w:val="28"/>
              </w:rPr>
              <w:lastRenderedPageBreak/>
              <w:t xml:space="preserve">  </w:t>
            </w:r>
          </w:p>
          <w:p w:rsidR="0095506A" w:rsidRDefault="0095506A" w:rsidP="0095506A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sz w:val="28"/>
              </w:rPr>
            </w:pPr>
            <w:r>
              <w:rPr>
                <w:sz w:val="28"/>
              </w:rPr>
              <w:t xml:space="preserve"> </w:t>
            </w:r>
            <w:r w:rsidRPr="0095506A">
              <w:rPr>
                <w:sz w:val="28"/>
              </w:rPr>
              <w:t>При необходимости организация социального обслуживания осуществляет доставку ТСР до места жительства (пребывания) получателя и обратно по истечении срока действия договора или досрочном прекращении действия договора.</w:t>
            </w:r>
          </w:p>
          <w:p w:rsidR="0095506A" w:rsidRPr="0095506A" w:rsidRDefault="0095506A" w:rsidP="0095506A">
            <w:pPr>
              <w:pStyle w:val="a6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</w:rPr>
            </w:pPr>
            <w:r w:rsidRPr="0095506A">
              <w:rPr>
                <w:sz w:val="28"/>
              </w:rPr>
              <w:t>  ТСР выдаются без права передачи третьим лицам и должны использоваться строго по назначению и в соответствии с условиями договора.</w:t>
            </w:r>
          </w:p>
          <w:p w:rsidR="0095506A" w:rsidRPr="0095506A" w:rsidRDefault="0095506A" w:rsidP="0095506A">
            <w:pPr>
              <w:pStyle w:val="a6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</w:rPr>
            </w:pPr>
          </w:p>
          <w:p w:rsidR="00CC129C" w:rsidRDefault="00993CD2" w:rsidP="00993CD2">
            <w:pPr>
              <w:shd w:val="clear" w:color="auto" w:fill="FFFFFF"/>
              <w:spacing w:line="320" w:lineRule="atLeast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93CD2">
              <w:rPr>
                <w:rFonts w:ascii="Times New Roman" w:hAnsi="Times New Roman" w:cs="Times New Roman"/>
                <w:sz w:val="28"/>
                <w:szCs w:val="28"/>
              </w:rPr>
              <w:t>Узнать более подр</w:t>
            </w:r>
            <w:r w:rsidR="00846CCF">
              <w:rPr>
                <w:rFonts w:ascii="Times New Roman" w:hAnsi="Times New Roman" w:cs="Times New Roman"/>
                <w:sz w:val="28"/>
                <w:szCs w:val="28"/>
              </w:rPr>
              <w:t>обную информацию вы можете на</w:t>
            </w:r>
            <w:r w:rsidRPr="00993CD2">
              <w:rPr>
                <w:rFonts w:ascii="Times New Roman" w:hAnsi="Times New Roman" w:cs="Times New Roman"/>
                <w:sz w:val="28"/>
                <w:szCs w:val="28"/>
              </w:rPr>
              <w:t xml:space="preserve"> нашем сайте</w:t>
            </w:r>
            <w:proofErr w:type="gramStart"/>
            <w:r w:rsidRPr="00993CD2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993CD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hyperlink r:id="rId7" w:tgtFrame="_blank" w:history="1">
              <w:r w:rsidRPr="00993CD2">
                <w:rPr>
                  <w:rFonts w:ascii="Times New Roman" w:eastAsia="Times New Roman" w:hAnsi="Times New Roman" w:cs="Times New Roman"/>
                  <w:b/>
                  <w:bCs/>
                  <w:sz w:val="28"/>
                  <w:szCs w:val="28"/>
                </w:rPr>
                <w:t>chistkcson.nso.ru</w:t>
              </w:r>
            </w:hyperlink>
          </w:p>
          <w:p w:rsidR="00CC129C" w:rsidRDefault="00CC129C" w:rsidP="00993CD2">
            <w:pPr>
              <w:shd w:val="clear" w:color="auto" w:fill="FFFFFF"/>
              <w:spacing w:line="320" w:lineRule="atLeast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C129C" w:rsidRDefault="00CC129C" w:rsidP="00993CD2">
            <w:pPr>
              <w:shd w:val="clear" w:color="auto" w:fill="FFFFFF"/>
              <w:spacing w:line="320" w:lineRule="atLeast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C129C" w:rsidRDefault="00CC129C" w:rsidP="00993CD2">
            <w:pPr>
              <w:shd w:val="clear" w:color="auto" w:fill="FFFFFF"/>
              <w:spacing w:line="320" w:lineRule="atLeast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93CD2" w:rsidRPr="00993CD2" w:rsidRDefault="00CC129C" w:rsidP="00CC129C">
            <w:pPr>
              <w:shd w:val="clear" w:color="auto" w:fill="FFFFFF"/>
              <w:spacing w:line="320" w:lineRule="atLeast"/>
              <w:jc w:val="center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C129C"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2400300" cy="2400300"/>
                  <wp:effectExtent l="19050" t="0" r="0" b="0"/>
                  <wp:docPr id="8" name="Рисунок 2" descr="https://images.ru.prom.st/809402320_w640_h640_rollatory-dlya-pozhilyh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images.ru.prom.st/809402320_w640_h640_rollatory-dlya-pozhilyh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rto="http://schemas.microsoft.com/office/word/2006/arto"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1605" cy="2401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93CD2" w:rsidRPr="00993CD2" w:rsidRDefault="00993CD2" w:rsidP="00993CD2">
            <w:pPr>
              <w:pStyle w:val="2"/>
              <w:shd w:val="clear" w:color="auto" w:fill="FFFFFF"/>
              <w:spacing w:before="0" w:beforeAutospacing="0" w:after="0" w:afterAutospacing="0" w:line="320" w:lineRule="atLeast"/>
              <w:ind w:left="-133" w:right="-27"/>
              <w:outlineLvl w:val="1"/>
            </w:pPr>
          </w:p>
          <w:p w:rsidR="0095506A" w:rsidRPr="00993CD2" w:rsidRDefault="0095506A" w:rsidP="00993CD2">
            <w:pPr>
              <w:shd w:val="clear" w:color="auto" w:fill="FFFFFF"/>
              <w:spacing w:line="320" w:lineRule="atLeast"/>
              <w:outlineLvl w:val="1"/>
            </w:pPr>
          </w:p>
        </w:tc>
        <w:tc>
          <w:tcPr>
            <w:tcW w:w="5308" w:type="dxa"/>
            <w:shd w:val="clear" w:color="auto" w:fill="auto"/>
          </w:tcPr>
          <w:p w:rsidR="000A584B" w:rsidRPr="007B61E2" w:rsidRDefault="000A584B" w:rsidP="009778CC">
            <w:pPr>
              <w:jc w:val="center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0A584B" w:rsidRPr="007B61E2" w:rsidRDefault="000A584B" w:rsidP="007A3EE9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0A584B" w:rsidRPr="00445587" w:rsidRDefault="009778CC" w:rsidP="009778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45587">
              <w:rPr>
                <w:rFonts w:ascii="Times New Roman" w:hAnsi="Times New Roman" w:cs="Times New Roman"/>
                <w:sz w:val="28"/>
                <w:szCs w:val="28"/>
              </w:rPr>
              <w:t xml:space="preserve">МКУ «КЦСОН» </w:t>
            </w:r>
          </w:p>
          <w:p w:rsidR="000A584B" w:rsidRPr="00445587" w:rsidRDefault="009778CC" w:rsidP="009778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45587">
              <w:rPr>
                <w:rFonts w:ascii="Times New Roman" w:hAnsi="Times New Roman" w:cs="Times New Roman"/>
                <w:sz w:val="28"/>
                <w:szCs w:val="28"/>
              </w:rPr>
              <w:t xml:space="preserve">Чистоозёрного района НСО </w:t>
            </w:r>
          </w:p>
          <w:p w:rsidR="009778CC" w:rsidRPr="00445587" w:rsidRDefault="009778CC" w:rsidP="009778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5587">
              <w:rPr>
                <w:rFonts w:ascii="Times New Roman" w:hAnsi="Times New Roman" w:cs="Times New Roman"/>
                <w:sz w:val="28"/>
                <w:szCs w:val="28"/>
              </w:rPr>
              <w:t xml:space="preserve">отделение </w:t>
            </w:r>
            <w:r w:rsidR="001A5798">
              <w:rPr>
                <w:rFonts w:ascii="Times New Roman" w:hAnsi="Times New Roman" w:cs="Times New Roman"/>
                <w:sz w:val="28"/>
                <w:szCs w:val="28"/>
              </w:rPr>
              <w:t>дневного пребывания пожилого возраста и инвалидов</w:t>
            </w:r>
          </w:p>
          <w:p w:rsidR="000A584B" w:rsidRPr="00445587" w:rsidRDefault="000A584B" w:rsidP="009778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584B" w:rsidRPr="00445587" w:rsidRDefault="000A584B" w:rsidP="009778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584B" w:rsidRPr="00445587" w:rsidRDefault="000A584B" w:rsidP="009778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584B" w:rsidRPr="00445587" w:rsidRDefault="000A584B" w:rsidP="009778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584B" w:rsidRPr="001A5798" w:rsidRDefault="001A5798" w:rsidP="001A5798">
            <w:pPr>
              <w:jc w:val="center"/>
              <w:rPr>
                <w:rFonts w:ascii="Times New Roman" w:hAnsi="Times New Roman" w:cs="Times New Roman"/>
                <w:b/>
                <w:i/>
                <w:sz w:val="32"/>
                <w:szCs w:val="32"/>
              </w:rPr>
            </w:pPr>
            <w:r w:rsidRPr="001A5798">
              <w:rPr>
                <w:rFonts w:ascii="Times New Roman" w:hAnsi="Times New Roman" w:cs="Times New Roman"/>
                <w:b/>
                <w:i/>
                <w:sz w:val="32"/>
                <w:szCs w:val="32"/>
              </w:rPr>
              <w:t>Пункт проката технических средств реабилитации по национальному проекту «Демография»</w:t>
            </w:r>
          </w:p>
          <w:p w:rsidR="000A584B" w:rsidRPr="00445587" w:rsidRDefault="000A584B" w:rsidP="001A5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584B" w:rsidRPr="00445587" w:rsidRDefault="000A584B" w:rsidP="001A5798">
            <w:pPr>
              <w:rPr>
                <w:rFonts w:ascii="Times New Roman" w:hAnsi="Times New Roman" w:cs="Times New Roman"/>
                <w:b/>
                <w:i/>
                <w:sz w:val="40"/>
                <w:szCs w:val="40"/>
              </w:rPr>
            </w:pPr>
          </w:p>
          <w:p w:rsidR="000A584B" w:rsidRPr="00445587" w:rsidRDefault="0095506A" w:rsidP="009778CC">
            <w:pPr>
              <w:jc w:val="center"/>
              <w:rPr>
                <w:rFonts w:ascii="Times New Roman" w:hAnsi="Times New Roman" w:cs="Times New Roman"/>
                <w:b/>
                <w:i/>
                <w:sz w:val="40"/>
                <w:szCs w:val="40"/>
              </w:rPr>
            </w:pPr>
            <w:r>
              <w:rPr>
                <w:noProof/>
              </w:rPr>
              <w:drawing>
                <wp:inline distT="0" distB="0" distL="0" distR="0">
                  <wp:extent cx="2368550" cy="2901634"/>
                  <wp:effectExtent l="19050" t="0" r="0" b="0"/>
                  <wp:docPr id="2" name="Рисунок 1" descr="naczpreokt-demografiya-ugol-golub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naczpreokt-demografiya-ugol-golub_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9853" cy="29032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5506A" w:rsidRDefault="0095506A" w:rsidP="009778CC">
            <w:pPr>
              <w:jc w:val="center"/>
              <w:rPr>
                <w:rFonts w:ascii="Times New Roman" w:hAnsi="Times New Roman" w:cs="Times New Roman"/>
                <w:b/>
                <w:i/>
                <w:color w:val="17365D" w:themeColor="text2" w:themeShade="BF"/>
                <w:sz w:val="40"/>
                <w:szCs w:val="40"/>
              </w:rPr>
            </w:pPr>
          </w:p>
          <w:p w:rsidR="000A584B" w:rsidRDefault="000A584B" w:rsidP="009778CC">
            <w:pPr>
              <w:jc w:val="center"/>
              <w:rPr>
                <w:rFonts w:ascii="Times New Roman" w:hAnsi="Times New Roman" w:cs="Times New Roman"/>
                <w:b/>
                <w:i/>
                <w:color w:val="17365D" w:themeColor="text2" w:themeShade="BF"/>
                <w:sz w:val="40"/>
                <w:szCs w:val="40"/>
              </w:rPr>
            </w:pPr>
          </w:p>
          <w:p w:rsidR="0095506A" w:rsidRDefault="0095506A" w:rsidP="0095506A">
            <w:pPr>
              <w:rPr>
                <w:rFonts w:ascii="Times New Roman" w:hAnsi="Times New Roman" w:cs="Times New Roman"/>
                <w:b/>
                <w:sz w:val="32"/>
                <w:szCs w:val="32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  <w:shd w:val="clear" w:color="auto" w:fill="FFFFFF"/>
              </w:rPr>
              <w:lastRenderedPageBreak/>
              <w:t xml:space="preserve">    </w:t>
            </w:r>
          </w:p>
          <w:p w:rsidR="0095506A" w:rsidRDefault="0095506A" w:rsidP="0095506A">
            <w:pPr>
              <w:jc w:val="both"/>
              <w:rPr>
                <w:rFonts w:ascii="Times New Roman" w:hAnsi="Times New Roman" w:cs="Times New Roman"/>
                <w:b/>
                <w:sz w:val="32"/>
                <w:szCs w:val="32"/>
                <w:shd w:val="clear" w:color="auto" w:fill="FFFFFF"/>
              </w:rPr>
            </w:pPr>
            <w:r w:rsidRPr="0095506A">
              <w:rPr>
                <w:rFonts w:ascii="Times New Roman" w:hAnsi="Times New Roman" w:cs="Times New Roman"/>
                <w:b/>
                <w:sz w:val="32"/>
                <w:szCs w:val="32"/>
                <w:shd w:val="clear" w:color="auto" w:fill="FFFFFF"/>
              </w:rPr>
              <w:t>Кто может получить ТСР</w:t>
            </w:r>
          </w:p>
          <w:p w:rsidR="0095506A" w:rsidRPr="0095506A" w:rsidRDefault="0095506A" w:rsidP="0095506A">
            <w:pPr>
              <w:jc w:val="both"/>
              <w:rPr>
                <w:rFonts w:ascii="Times New Roman" w:hAnsi="Times New Roman" w:cs="Times New Roman"/>
                <w:b/>
                <w:sz w:val="32"/>
                <w:szCs w:val="32"/>
                <w:shd w:val="clear" w:color="auto" w:fill="FFFFFF"/>
              </w:rPr>
            </w:pPr>
          </w:p>
          <w:p w:rsidR="00CC129C" w:rsidRDefault="0095506A" w:rsidP="009550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95506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Услуги по прокату ТСР предоставляются гражданам пожилого возраста и инвалидам, отнесенным к 3, 4 или 5 группе ухода в соответствии с приказом министерства труда и социального развития Новосибирской области от 06.02.2020 № 94 «Об утверждении Порядка проведения типизации и определения формата ухода (оценки индивидуальной нуждаемости) за гражданами пожилого возраста и инвалидами, нуждающимися в социальном</w:t>
            </w:r>
            <w:r w:rsidR="00CC129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95506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обслуживании»</w:t>
            </w:r>
            <w:r w:rsidR="00CC129C" w:rsidRPr="00CC129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gramEnd"/>
          </w:p>
          <w:p w:rsidR="00CC129C" w:rsidRDefault="00CC129C" w:rsidP="009550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C129C" w:rsidRDefault="00CC129C" w:rsidP="009550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C129C" w:rsidRDefault="00CC129C" w:rsidP="009550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C129C" w:rsidRDefault="00CC129C" w:rsidP="009550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95506A" w:rsidRPr="0095506A" w:rsidRDefault="00CC129C" w:rsidP="0095506A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CC129C">
              <w:rPr>
                <w:rFonts w:ascii="Times New Roman" w:hAnsi="Times New Roman" w:cs="Times New Roman"/>
                <w:noProof/>
                <w:sz w:val="28"/>
                <w:szCs w:val="28"/>
                <w:shd w:val="clear" w:color="auto" w:fill="FFFFFF"/>
              </w:rPr>
              <w:drawing>
                <wp:inline distT="0" distB="0" distL="0" distR="0">
                  <wp:extent cx="3009900" cy="2513266"/>
                  <wp:effectExtent l="19050" t="0" r="0" b="0"/>
                  <wp:docPr id="7" name="Рисунок 1" descr="https://doorinworld.ru/upload/iblock/dd9/HCrI92fJGA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doorinworld.ru/upload/iblock/dd9/HCrI92fJGA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rto="http://schemas.microsoft.com/office/word/2006/arto"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09900" cy="2513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C488D" w:rsidRDefault="004C488D" w:rsidP="006A4F66"/>
    <w:sectPr w:rsidR="004C488D" w:rsidSect="009778CC">
      <w:pgSz w:w="16838" w:h="11906" w:orient="landscape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8B37A3"/>
    <w:multiLevelType w:val="hybridMultilevel"/>
    <w:tmpl w:val="4F5C01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A47CDA"/>
    <w:rsid w:val="00037D33"/>
    <w:rsid w:val="0008047B"/>
    <w:rsid w:val="000A584B"/>
    <w:rsid w:val="000F3EE1"/>
    <w:rsid w:val="001A5798"/>
    <w:rsid w:val="00241053"/>
    <w:rsid w:val="00324161"/>
    <w:rsid w:val="00357C85"/>
    <w:rsid w:val="003C4C53"/>
    <w:rsid w:val="003C6456"/>
    <w:rsid w:val="00442207"/>
    <w:rsid w:val="00445587"/>
    <w:rsid w:val="00476033"/>
    <w:rsid w:val="004B2398"/>
    <w:rsid w:val="004C488D"/>
    <w:rsid w:val="005B4110"/>
    <w:rsid w:val="006A4F66"/>
    <w:rsid w:val="00724AF0"/>
    <w:rsid w:val="0074627B"/>
    <w:rsid w:val="007504B0"/>
    <w:rsid w:val="007A3EE9"/>
    <w:rsid w:val="007B61E2"/>
    <w:rsid w:val="00813F3D"/>
    <w:rsid w:val="008356CC"/>
    <w:rsid w:val="00846CCF"/>
    <w:rsid w:val="008F6BF7"/>
    <w:rsid w:val="00942DA8"/>
    <w:rsid w:val="0095506A"/>
    <w:rsid w:val="0097100D"/>
    <w:rsid w:val="009778CC"/>
    <w:rsid w:val="00990C63"/>
    <w:rsid w:val="00993CD2"/>
    <w:rsid w:val="009B2F7D"/>
    <w:rsid w:val="00A305DC"/>
    <w:rsid w:val="00A47CDA"/>
    <w:rsid w:val="00BF4065"/>
    <w:rsid w:val="00CC129C"/>
    <w:rsid w:val="00D436FC"/>
    <w:rsid w:val="00D66CB5"/>
    <w:rsid w:val="00DA11F9"/>
    <w:rsid w:val="00E457AD"/>
    <w:rsid w:val="00E46C2F"/>
    <w:rsid w:val="00E8477D"/>
    <w:rsid w:val="00F67BF9"/>
    <w:rsid w:val="00F90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AF0"/>
  </w:style>
  <w:style w:type="paragraph" w:styleId="2">
    <w:name w:val="heading 2"/>
    <w:basedOn w:val="a"/>
    <w:link w:val="20"/>
    <w:uiPriority w:val="9"/>
    <w:qFormat/>
    <w:rsid w:val="00993CD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778C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A58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A584B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1A57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Strong"/>
    <w:basedOn w:val="a0"/>
    <w:uiPriority w:val="22"/>
    <w:qFormat/>
    <w:rsid w:val="001A5798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993CD2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a8">
    <w:name w:val="Hyperlink"/>
    <w:basedOn w:val="a0"/>
    <w:uiPriority w:val="99"/>
    <w:semiHidden/>
    <w:unhideWhenUsed/>
    <w:rsid w:val="00993CD2"/>
    <w:rPr>
      <w:color w:val="0000FF"/>
      <w:u w:val="single"/>
    </w:rPr>
  </w:style>
  <w:style w:type="paragraph" w:styleId="a9">
    <w:name w:val="List Paragraph"/>
    <w:basedOn w:val="a"/>
    <w:uiPriority w:val="34"/>
    <w:qFormat/>
    <w:rsid w:val="000F3EE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00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00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26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925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702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3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7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hyperlink" Target="http://chistkcson.nso.ru/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860FBA-A2D2-441B-96A4-89D78D0043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471</TotalTime>
  <Pages>1</Pages>
  <Words>429</Words>
  <Characters>2447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2871</CharactersWithSpaces>
  <SharedDoc>false</SharedDoc>
  <HLinks>
    <vt:vector size="6" baseType="variant">
      <vt:variant>
        <vt:i4>6225943</vt:i4>
      </vt:variant>
      <vt:variant>
        <vt:i4>0</vt:i4>
      </vt:variant>
      <vt:variant>
        <vt:i4>0</vt:i4>
      </vt:variant>
      <vt:variant>
        <vt:i4>5</vt:i4>
      </vt:variant>
      <vt:variant>
        <vt:lpwstr>http://chistkcson.nso.ru/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Admin</cp:lastModifiedBy>
  <cp:revision>3</cp:revision>
  <cp:lastPrinted>2021-07-13T02:56:00Z</cp:lastPrinted>
  <dcterms:created xsi:type="dcterms:W3CDTF">2019-11-07T01:57:00Z</dcterms:created>
  <dcterms:modified xsi:type="dcterms:W3CDTF">2021-07-12T08:33:00Z</dcterms:modified>
</cp:coreProperties>
</file>